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CF1" w:rsidRPr="00782E94" w:rsidRDefault="00C352B6" w:rsidP="00782E94">
      <w:pPr>
        <w:rPr>
          <w:b/>
          <w:sz w:val="24"/>
          <w:szCs w:val="24"/>
        </w:rPr>
      </w:pPr>
      <w:r w:rsidRPr="00C352B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96.7pt;margin-top:-47.55pt;width:75.75pt;height:39.75pt;z-index:-251658240">
            <v:imagedata r:id="rId4" o:title="Wicosi"/>
          </v:shape>
        </w:pict>
      </w:r>
      <w:r w:rsidR="00F535D6">
        <w:rPr>
          <w:noProof/>
          <w:lang w:eastAsia="de-DE"/>
        </w:rPr>
        <w:drawing>
          <wp:anchor distT="0" distB="0" distL="114300" distR="114300" simplePos="0" relativeHeight="251657216" behindDoc="1" locked="0" layoutInCell="1" allowOverlap="1">
            <wp:simplePos x="0" y="0"/>
            <wp:positionH relativeFrom="column">
              <wp:posOffset>4786630</wp:posOffset>
            </wp:positionH>
            <wp:positionV relativeFrom="paragraph">
              <wp:posOffset>-724535</wp:posOffset>
            </wp:positionV>
            <wp:extent cx="1499235" cy="733425"/>
            <wp:effectExtent l="19050" t="0" r="5715" b="0"/>
            <wp:wrapNone/>
            <wp:docPr id="1" name="Bild 1" descr="ls-logo-235x115.jpg"/>
            <wp:cNvGraphicFramePr/>
            <a:graphic xmlns:a="http://schemas.openxmlformats.org/drawingml/2006/main">
              <a:graphicData uri="http://schemas.openxmlformats.org/drawingml/2006/picture">
                <pic:pic xmlns:pic="http://schemas.openxmlformats.org/drawingml/2006/picture">
                  <pic:nvPicPr>
                    <pic:cNvPr id="4" name="Grafik 3" descr="ls-logo-235x115.jpg"/>
                    <pic:cNvPicPr>
                      <a:picLocks noChangeAspect="1"/>
                    </pic:cNvPicPr>
                  </pic:nvPicPr>
                  <pic:blipFill>
                    <a:blip r:embed="rId5" cstate="print"/>
                    <a:stretch>
                      <a:fillRect/>
                    </a:stretch>
                  </pic:blipFill>
                  <pic:spPr>
                    <a:xfrm>
                      <a:off x="0" y="0"/>
                      <a:ext cx="1499235" cy="733425"/>
                    </a:xfrm>
                    <a:prstGeom prst="rect">
                      <a:avLst/>
                    </a:prstGeom>
                  </pic:spPr>
                </pic:pic>
              </a:graphicData>
            </a:graphic>
          </wp:anchor>
        </w:drawing>
      </w:r>
      <w:r w:rsidR="00F535D6">
        <w:rPr>
          <w:b/>
          <w:sz w:val="24"/>
          <w:szCs w:val="24"/>
        </w:rPr>
        <w:t xml:space="preserve">Arbeitsblatt: </w:t>
      </w:r>
      <w:r w:rsidR="00782E94" w:rsidRPr="00782E94">
        <w:rPr>
          <w:b/>
          <w:sz w:val="24"/>
          <w:szCs w:val="24"/>
        </w:rPr>
        <w:t>Entscheidung über das optimale Produktionsprogramm</w:t>
      </w:r>
    </w:p>
    <w:p w:rsidR="00B479ED" w:rsidRPr="00E57C01" w:rsidRDefault="00E57C01" w:rsidP="002D52C7">
      <w:pPr>
        <w:spacing w:after="0"/>
        <w:rPr>
          <w:i/>
          <w:u w:val="single"/>
        </w:rPr>
      </w:pPr>
      <w:r w:rsidRPr="00E57C01">
        <w:rPr>
          <w:i/>
          <w:u w:val="single"/>
        </w:rPr>
        <w:t>Aufgabe 1.</w:t>
      </w:r>
    </w:p>
    <w:p w:rsidR="00E57C01" w:rsidRDefault="00E57C01" w:rsidP="0053681A">
      <w:r>
        <w:t>Setzen Sie nacheinander die Produktionsmenge von jeweils nur einem Produkt von 1.200 auf null und danach zurück auf 1.200 Stück. Bei einem Produkt ist die Auswirkung eine andere als bei den anderen. Welches Produkt bildet die Ausnahme und was passiert, wenn man die Produktionsmenge auf null setzt?</w:t>
      </w:r>
    </w:p>
    <w:p w:rsidR="00E57C01" w:rsidRPr="00E57C01" w:rsidRDefault="00E57C01" w:rsidP="002D52C7">
      <w:pPr>
        <w:spacing w:after="0"/>
        <w:rPr>
          <w:i/>
          <w:u w:val="single"/>
        </w:rPr>
      </w:pPr>
      <w:r w:rsidRPr="00E57C01">
        <w:rPr>
          <w:i/>
          <w:u w:val="single"/>
        </w:rPr>
        <w:t>Aufgabe 2.</w:t>
      </w:r>
    </w:p>
    <w:p w:rsidR="00E57C01" w:rsidRDefault="00E57C01" w:rsidP="0053681A">
      <w:r>
        <w:t>Untersuchen Sie die gegebenen Daten für dieses Produkt. Wie lässt sich die beobachtete Entwicklung erklären?</w:t>
      </w:r>
    </w:p>
    <w:p w:rsidR="00E57C01" w:rsidRPr="00E57C01" w:rsidRDefault="00E57C01" w:rsidP="002D52C7">
      <w:pPr>
        <w:spacing w:after="0"/>
        <w:rPr>
          <w:i/>
          <w:u w:val="single"/>
        </w:rPr>
      </w:pPr>
      <w:r w:rsidRPr="00E57C01">
        <w:rPr>
          <w:i/>
          <w:u w:val="single"/>
        </w:rPr>
        <w:t xml:space="preserve">Aufgabe </w:t>
      </w:r>
      <w:r>
        <w:rPr>
          <w:i/>
          <w:u w:val="single"/>
        </w:rPr>
        <w:t>3</w:t>
      </w:r>
      <w:r w:rsidRPr="00E57C01">
        <w:rPr>
          <w:i/>
          <w:u w:val="single"/>
        </w:rPr>
        <w:t>.</w:t>
      </w:r>
    </w:p>
    <w:p w:rsidR="00E57C01" w:rsidRDefault="007E19DC" w:rsidP="00E57C01">
      <w:r>
        <w:t>Berechnen Sie die folgenden Werte für alle Produkte und tragen Sie diese in die Tabelle ein:</w:t>
      </w: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00"/>
        <w:gridCol w:w="960"/>
        <w:gridCol w:w="1568"/>
        <w:gridCol w:w="1701"/>
        <w:gridCol w:w="1559"/>
        <w:gridCol w:w="1701"/>
      </w:tblGrid>
      <w:tr w:rsidR="007E19DC" w:rsidRPr="007E19DC" w:rsidTr="007E19DC">
        <w:trPr>
          <w:trHeight w:val="885"/>
        </w:trPr>
        <w:tc>
          <w:tcPr>
            <w:tcW w:w="1300" w:type="dxa"/>
            <w:shd w:val="clear" w:color="auto" w:fill="auto"/>
            <w:vAlign w:val="bottom"/>
            <w:hideMark/>
          </w:tcPr>
          <w:p w:rsidR="007E19DC" w:rsidRPr="007E19DC" w:rsidRDefault="007E19DC" w:rsidP="007E19DC">
            <w:pPr>
              <w:spacing w:after="0" w:line="240" w:lineRule="auto"/>
              <w:jc w:val="center"/>
              <w:rPr>
                <w:rFonts w:ascii="Calibri" w:eastAsia="Times New Roman" w:hAnsi="Calibri" w:cs="Calibri"/>
                <w:i/>
                <w:iCs/>
                <w:color w:val="000000"/>
                <w:lang w:eastAsia="de-DE"/>
              </w:rPr>
            </w:pPr>
            <w:r w:rsidRPr="007E19DC">
              <w:rPr>
                <w:rFonts w:ascii="Calibri" w:eastAsia="Times New Roman" w:hAnsi="Calibri" w:cs="Calibri"/>
                <w:i/>
                <w:iCs/>
                <w:color w:val="000000"/>
                <w:lang w:eastAsia="de-DE"/>
              </w:rPr>
              <w:t>Produkte</w:t>
            </w:r>
          </w:p>
        </w:tc>
        <w:tc>
          <w:tcPr>
            <w:tcW w:w="960" w:type="dxa"/>
            <w:shd w:val="clear" w:color="auto" w:fill="auto"/>
            <w:vAlign w:val="bottom"/>
            <w:hideMark/>
          </w:tcPr>
          <w:p w:rsidR="007E19DC" w:rsidRPr="007E19DC" w:rsidRDefault="007E19DC" w:rsidP="007E19DC">
            <w:pPr>
              <w:spacing w:after="0" w:line="240" w:lineRule="auto"/>
              <w:jc w:val="center"/>
              <w:rPr>
                <w:rFonts w:ascii="Calibri" w:eastAsia="Times New Roman" w:hAnsi="Calibri" w:cs="Calibri"/>
                <w:i/>
                <w:iCs/>
                <w:color w:val="000000"/>
                <w:lang w:eastAsia="de-DE"/>
              </w:rPr>
            </w:pPr>
            <w:proofErr w:type="spellStart"/>
            <w:r w:rsidRPr="007E19DC">
              <w:rPr>
                <w:rFonts w:ascii="Calibri" w:eastAsia="Times New Roman" w:hAnsi="Calibri" w:cs="Calibri"/>
                <w:i/>
                <w:iCs/>
                <w:color w:val="000000"/>
                <w:lang w:eastAsia="de-DE"/>
              </w:rPr>
              <w:t>Produ</w:t>
            </w:r>
            <w:proofErr w:type="spellEnd"/>
            <w:r w:rsidRPr="007E19DC">
              <w:rPr>
                <w:rFonts w:ascii="Calibri" w:eastAsia="Times New Roman" w:hAnsi="Calibri" w:cs="Calibri"/>
                <w:i/>
                <w:iCs/>
                <w:color w:val="000000"/>
                <w:lang w:eastAsia="de-DE"/>
              </w:rPr>
              <w:t>-</w:t>
            </w:r>
            <w:r w:rsidRPr="007E19DC">
              <w:rPr>
                <w:rFonts w:ascii="Calibri" w:eastAsia="Times New Roman" w:hAnsi="Calibri" w:cs="Calibri"/>
                <w:i/>
                <w:iCs/>
                <w:color w:val="000000"/>
                <w:lang w:eastAsia="de-DE"/>
              </w:rPr>
              <w:br/>
              <w:t xml:space="preserve">zierte </w:t>
            </w:r>
            <w:r w:rsidRPr="007E19DC">
              <w:rPr>
                <w:rFonts w:ascii="Calibri" w:eastAsia="Times New Roman" w:hAnsi="Calibri" w:cs="Calibri"/>
                <w:i/>
                <w:iCs/>
                <w:color w:val="000000"/>
                <w:lang w:eastAsia="de-DE"/>
              </w:rPr>
              <w:br/>
              <w:t>Menge</w:t>
            </w:r>
          </w:p>
        </w:tc>
        <w:tc>
          <w:tcPr>
            <w:tcW w:w="1568" w:type="dxa"/>
            <w:shd w:val="clear" w:color="auto" w:fill="auto"/>
            <w:vAlign w:val="bottom"/>
            <w:hideMark/>
          </w:tcPr>
          <w:p w:rsidR="007E19DC" w:rsidRPr="007E19DC" w:rsidRDefault="007E19DC" w:rsidP="007E19DC">
            <w:pPr>
              <w:spacing w:after="0" w:line="240" w:lineRule="auto"/>
              <w:jc w:val="center"/>
              <w:rPr>
                <w:rFonts w:ascii="Calibri" w:eastAsia="Times New Roman" w:hAnsi="Calibri" w:cs="Calibri"/>
                <w:i/>
                <w:iCs/>
                <w:color w:val="000000"/>
                <w:lang w:eastAsia="de-DE"/>
              </w:rPr>
            </w:pPr>
            <w:r>
              <w:rPr>
                <w:rFonts w:ascii="Calibri" w:eastAsia="Times New Roman" w:hAnsi="Calibri" w:cs="Calibri"/>
                <w:i/>
                <w:iCs/>
                <w:color w:val="000000"/>
                <w:lang w:eastAsia="de-DE"/>
              </w:rPr>
              <w:t>Erlöse</w:t>
            </w:r>
          </w:p>
        </w:tc>
        <w:tc>
          <w:tcPr>
            <w:tcW w:w="1701" w:type="dxa"/>
            <w:shd w:val="clear" w:color="auto" w:fill="auto"/>
            <w:vAlign w:val="bottom"/>
            <w:hideMark/>
          </w:tcPr>
          <w:p w:rsidR="007E19DC" w:rsidRPr="007E19DC" w:rsidRDefault="007E19DC" w:rsidP="007E19DC">
            <w:pPr>
              <w:spacing w:after="0" w:line="240" w:lineRule="auto"/>
              <w:jc w:val="center"/>
              <w:rPr>
                <w:rFonts w:ascii="Calibri" w:eastAsia="Times New Roman" w:hAnsi="Calibri" w:cs="Calibri"/>
                <w:i/>
                <w:iCs/>
                <w:color w:val="000000"/>
                <w:lang w:eastAsia="de-DE"/>
              </w:rPr>
            </w:pPr>
            <w:r>
              <w:rPr>
                <w:rFonts w:ascii="Calibri" w:eastAsia="Times New Roman" w:hAnsi="Calibri" w:cs="Calibri"/>
                <w:i/>
                <w:iCs/>
                <w:color w:val="000000"/>
                <w:lang w:eastAsia="de-DE"/>
              </w:rPr>
              <w:t>Variable</w:t>
            </w:r>
            <w:r>
              <w:rPr>
                <w:rFonts w:ascii="Calibri" w:eastAsia="Times New Roman" w:hAnsi="Calibri" w:cs="Calibri"/>
                <w:i/>
                <w:iCs/>
                <w:color w:val="000000"/>
                <w:lang w:eastAsia="de-DE"/>
              </w:rPr>
              <w:br/>
              <w:t>Kosten</w:t>
            </w:r>
            <w:r>
              <w:rPr>
                <w:rFonts w:ascii="Calibri" w:eastAsia="Times New Roman" w:hAnsi="Calibri" w:cs="Calibri"/>
                <w:i/>
                <w:iCs/>
                <w:color w:val="000000"/>
                <w:lang w:eastAsia="de-DE"/>
              </w:rPr>
              <w:br/>
            </w:r>
            <w:proofErr w:type="spellStart"/>
            <w:r>
              <w:rPr>
                <w:rFonts w:ascii="Calibri" w:eastAsia="Times New Roman" w:hAnsi="Calibri" w:cs="Calibri"/>
                <w:i/>
                <w:iCs/>
                <w:color w:val="000000"/>
                <w:lang w:eastAsia="de-DE"/>
              </w:rPr>
              <w:t>Kv</w:t>
            </w:r>
            <w:proofErr w:type="spellEnd"/>
          </w:p>
        </w:tc>
        <w:tc>
          <w:tcPr>
            <w:tcW w:w="1559" w:type="dxa"/>
            <w:shd w:val="clear" w:color="auto" w:fill="auto"/>
            <w:vAlign w:val="bottom"/>
            <w:hideMark/>
          </w:tcPr>
          <w:p w:rsidR="007E19DC" w:rsidRPr="007E19DC" w:rsidRDefault="007E19DC" w:rsidP="007E19DC">
            <w:pPr>
              <w:spacing w:after="0" w:line="240" w:lineRule="auto"/>
              <w:jc w:val="center"/>
              <w:rPr>
                <w:rFonts w:ascii="Calibri" w:eastAsia="Times New Roman" w:hAnsi="Calibri" w:cs="Calibri"/>
                <w:i/>
                <w:iCs/>
                <w:color w:val="000000"/>
                <w:lang w:eastAsia="de-DE"/>
              </w:rPr>
            </w:pPr>
            <w:r>
              <w:rPr>
                <w:rFonts w:ascii="Calibri" w:eastAsia="Times New Roman" w:hAnsi="Calibri" w:cs="Calibri"/>
                <w:i/>
                <w:iCs/>
                <w:color w:val="000000"/>
                <w:lang w:eastAsia="de-DE"/>
              </w:rPr>
              <w:t>Deckungs-</w:t>
            </w:r>
            <w:r>
              <w:rPr>
                <w:rFonts w:ascii="Calibri" w:eastAsia="Times New Roman" w:hAnsi="Calibri" w:cs="Calibri"/>
                <w:i/>
                <w:iCs/>
                <w:color w:val="000000"/>
                <w:lang w:eastAsia="de-DE"/>
              </w:rPr>
              <w:br/>
            </w:r>
            <w:proofErr w:type="spellStart"/>
            <w:r>
              <w:rPr>
                <w:rFonts w:ascii="Calibri" w:eastAsia="Times New Roman" w:hAnsi="Calibri" w:cs="Calibri"/>
                <w:i/>
                <w:iCs/>
                <w:color w:val="000000"/>
                <w:lang w:eastAsia="de-DE"/>
              </w:rPr>
              <w:t>beitrag</w:t>
            </w:r>
            <w:proofErr w:type="spellEnd"/>
            <w:r>
              <w:rPr>
                <w:rFonts w:ascii="Calibri" w:eastAsia="Times New Roman" w:hAnsi="Calibri" w:cs="Calibri"/>
                <w:i/>
                <w:iCs/>
                <w:color w:val="000000"/>
                <w:lang w:eastAsia="de-DE"/>
              </w:rPr>
              <w:br/>
              <w:t>DB</w:t>
            </w:r>
          </w:p>
        </w:tc>
        <w:tc>
          <w:tcPr>
            <w:tcW w:w="1701" w:type="dxa"/>
            <w:shd w:val="clear" w:color="auto" w:fill="auto"/>
            <w:vAlign w:val="bottom"/>
            <w:hideMark/>
          </w:tcPr>
          <w:p w:rsidR="007E19DC" w:rsidRPr="007E19DC" w:rsidRDefault="007E19DC" w:rsidP="007E19DC">
            <w:pPr>
              <w:spacing w:after="0" w:line="240" w:lineRule="auto"/>
              <w:jc w:val="center"/>
              <w:rPr>
                <w:rFonts w:ascii="Calibri" w:eastAsia="Times New Roman" w:hAnsi="Calibri" w:cs="Calibri"/>
                <w:i/>
                <w:iCs/>
                <w:color w:val="000000"/>
                <w:lang w:eastAsia="de-DE"/>
              </w:rPr>
            </w:pPr>
            <w:r>
              <w:rPr>
                <w:rFonts w:ascii="Calibri" w:eastAsia="Times New Roman" w:hAnsi="Calibri" w:cs="Calibri"/>
                <w:i/>
                <w:iCs/>
                <w:color w:val="000000"/>
                <w:lang w:eastAsia="de-DE"/>
              </w:rPr>
              <w:t>Stückdeckungs-</w:t>
            </w:r>
            <w:r>
              <w:rPr>
                <w:rFonts w:ascii="Calibri" w:eastAsia="Times New Roman" w:hAnsi="Calibri" w:cs="Calibri"/>
                <w:i/>
                <w:iCs/>
                <w:color w:val="000000"/>
                <w:lang w:eastAsia="de-DE"/>
              </w:rPr>
              <w:br/>
              <w:t xml:space="preserve">beitrag </w:t>
            </w:r>
            <w:proofErr w:type="spellStart"/>
            <w:r>
              <w:rPr>
                <w:rFonts w:ascii="Calibri" w:eastAsia="Times New Roman" w:hAnsi="Calibri" w:cs="Calibri"/>
                <w:i/>
                <w:iCs/>
                <w:color w:val="000000"/>
                <w:lang w:eastAsia="de-DE"/>
              </w:rPr>
              <w:t>db</w:t>
            </w:r>
            <w:proofErr w:type="spellEnd"/>
            <w:r>
              <w:rPr>
                <w:rFonts w:ascii="Calibri" w:eastAsia="Times New Roman" w:hAnsi="Calibri" w:cs="Calibri"/>
                <w:i/>
                <w:iCs/>
                <w:color w:val="000000"/>
                <w:lang w:eastAsia="de-DE"/>
              </w:rPr>
              <w:br/>
              <w:t xml:space="preserve">(DB </w:t>
            </w:r>
            <w:r w:rsidRPr="007E19DC">
              <w:rPr>
                <w:rFonts w:ascii="Calibri" w:eastAsia="Times New Roman" w:hAnsi="Calibri" w:cs="Calibri"/>
                <w:i/>
                <w:iCs/>
                <w:color w:val="000000"/>
                <w:lang w:eastAsia="de-DE"/>
              </w:rPr>
              <w:t>pro Stück</w:t>
            </w:r>
            <w:r>
              <w:rPr>
                <w:rFonts w:ascii="Calibri" w:eastAsia="Times New Roman" w:hAnsi="Calibri" w:cs="Calibri"/>
                <w:i/>
                <w:iCs/>
                <w:color w:val="000000"/>
                <w:lang w:eastAsia="de-DE"/>
              </w:rPr>
              <w:t>)</w:t>
            </w:r>
            <w:r w:rsidRPr="007E19DC">
              <w:rPr>
                <w:rFonts w:ascii="Calibri" w:eastAsia="Times New Roman" w:hAnsi="Calibri" w:cs="Calibri"/>
                <w:i/>
                <w:iCs/>
                <w:color w:val="000000"/>
                <w:lang w:eastAsia="de-DE"/>
              </w:rPr>
              <w:t xml:space="preserve"> </w:t>
            </w:r>
          </w:p>
        </w:tc>
      </w:tr>
      <w:tr w:rsidR="007E19DC" w:rsidRPr="007E19DC" w:rsidTr="007E19DC">
        <w:trPr>
          <w:trHeight w:val="300"/>
        </w:trPr>
        <w:tc>
          <w:tcPr>
            <w:tcW w:w="1300" w:type="dxa"/>
            <w:shd w:val="clear" w:color="000000" w:fill="F2F2F2"/>
            <w:noWrap/>
            <w:vAlign w:val="bottom"/>
            <w:hideMark/>
          </w:tcPr>
          <w:p w:rsidR="007E19DC" w:rsidRPr="007E19DC" w:rsidRDefault="007E19DC" w:rsidP="007E19DC">
            <w:pPr>
              <w:spacing w:after="0" w:line="240" w:lineRule="auto"/>
              <w:jc w:val="center"/>
              <w:rPr>
                <w:rFonts w:ascii="Calibri" w:eastAsia="Times New Roman" w:hAnsi="Calibri" w:cs="Calibri"/>
                <w:color w:val="000000"/>
                <w:lang w:eastAsia="de-DE"/>
              </w:rPr>
            </w:pPr>
            <w:r w:rsidRPr="007E19DC">
              <w:rPr>
                <w:rFonts w:ascii="Calibri" w:eastAsia="Times New Roman" w:hAnsi="Calibri" w:cs="Calibri"/>
                <w:color w:val="000000"/>
                <w:lang w:eastAsia="de-DE"/>
              </w:rPr>
              <w:t>A</w:t>
            </w:r>
          </w:p>
        </w:tc>
        <w:tc>
          <w:tcPr>
            <w:tcW w:w="960" w:type="dxa"/>
            <w:shd w:val="clear" w:color="000000" w:fill="F2F2F2"/>
            <w:noWrap/>
            <w:vAlign w:val="bottom"/>
            <w:hideMark/>
          </w:tcPr>
          <w:p w:rsidR="007E19DC" w:rsidRPr="007E19DC" w:rsidRDefault="007E19DC" w:rsidP="007E19DC">
            <w:pPr>
              <w:spacing w:after="0" w:line="240" w:lineRule="auto"/>
              <w:jc w:val="right"/>
              <w:rPr>
                <w:rFonts w:ascii="Calibri" w:eastAsia="Times New Roman" w:hAnsi="Calibri" w:cs="Calibri"/>
                <w:b/>
                <w:bCs/>
                <w:color w:val="000000"/>
                <w:lang w:eastAsia="de-DE"/>
              </w:rPr>
            </w:pPr>
            <w:bookmarkStart w:id="0" w:name="RANGE!B4:B8"/>
            <w:r w:rsidRPr="007E19DC">
              <w:rPr>
                <w:rFonts w:ascii="Calibri" w:eastAsia="Times New Roman" w:hAnsi="Calibri" w:cs="Calibri"/>
                <w:b/>
                <w:bCs/>
                <w:color w:val="000000"/>
                <w:lang w:eastAsia="de-DE"/>
              </w:rPr>
              <w:t xml:space="preserve">1.200 </w:t>
            </w:r>
            <w:bookmarkEnd w:id="0"/>
          </w:p>
        </w:tc>
        <w:tc>
          <w:tcPr>
            <w:tcW w:w="1568" w:type="dxa"/>
            <w:shd w:val="clear" w:color="000000" w:fill="F2F2F2"/>
            <w:noWrap/>
            <w:vAlign w:val="bottom"/>
            <w:hideMark/>
          </w:tcPr>
          <w:p w:rsidR="007E19DC" w:rsidRPr="007E19DC" w:rsidRDefault="007E19DC" w:rsidP="007E19DC">
            <w:pPr>
              <w:spacing w:after="0" w:line="240" w:lineRule="auto"/>
              <w:jc w:val="right"/>
              <w:rPr>
                <w:rFonts w:ascii="Calibri" w:eastAsia="Times New Roman" w:hAnsi="Calibri" w:cs="Calibri"/>
                <w:color w:val="000000"/>
                <w:lang w:eastAsia="de-DE"/>
              </w:rPr>
            </w:pPr>
          </w:p>
        </w:tc>
        <w:tc>
          <w:tcPr>
            <w:tcW w:w="1701" w:type="dxa"/>
            <w:shd w:val="clear" w:color="000000" w:fill="F2F2F2"/>
            <w:noWrap/>
            <w:vAlign w:val="bottom"/>
            <w:hideMark/>
          </w:tcPr>
          <w:p w:rsidR="007E19DC" w:rsidRPr="007E19DC" w:rsidRDefault="007E19DC" w:rsidP="007E19DC">
            <w:pPr>
              <w:spacing w:after="0" w:line="240" w:lineRule="auto"/>
              <w:rPr>
                <w:rFonts w:ascii="Calibri" w:eastAsia="Times New Roman" w:hAnsi="Calibri" w:cs="Calibri"/>
                <w:color w:val="000000"/>
                <w:lang w:eastAsia="de-DE"/>
              </w:rPr>
            </w:pPr>
          </w:p>
        </w:tc>
        <w:tc>
          <w:tcPr>
            <w:tcW w:w="1559" w:type="dxa"/>
            <w:shd w:val="clear" w:color="000000" w:fill="F2F2F2"/>
            <w:noWrap/>
            <w:vAlign w:val="bottom"/>
            <w:hideMark/>
          </w:tcPr>
          <w:p w:rsidR="007E19DC" w:rsidRPr="007E19DC" w:rsidRDefault="007E19DC" w:rsidP="007E19DC">
            <w:pPr>
              <w:spacing w:after="0" w:line="240" w:lineRule="auto"/>
              <w:rPr>
                <w:rFonts w:ascii="Calibri" w:eastAsia="Times New Roman" w:hAnsi="Calibri" w:cs="Calibri"/>
                <w:color w:val="000000"/>
                <w:lang w:eastAsia="de-DE"/>
              </w:rPr>
            </w:pPr>
          </w:p>
        </w:tc>
        <w:tc>
          <w:tcPr>
            <w:tcW w:w="1701" w:type="dxa"/>
            <w:shd w:val="clear" w:color="000000" w:fill="F2F2F2"/>
            <w:noWrap/>
            <w:vAlign w:val="bottom"/>
            <w:hideMark/>
          </w:tcPr>
          <w:p w:rsidR="007E19DC" w:rsidRPr="007E19DC" w:rsidRDefault="007E19DC" w:rsidP="007E19DC">
            <w:pPr>
              <w:spacing w:after="0" w:line="240" w:lineRule="auto"/>
              <w:jc w:val="right"/>
              <w:rPr>
                <w:rFonts w:ascii="Calibri" w:eastAsia="Times New Roman" w:hAnsi="Calibri" w:cs="Calibri"/>
                <w:color w:val="000000"/>
                <w:lang w:eastAsia="de-DE"/>
              </w:rPr>
            </w:pPr>
          </w:p>
        </w:tc>
      </w:tr>
      <w:tr w:rsidR="007E19DC" w:rsidRPr="007E19DC" w:rsidTr="007E19DC">
        <w:trPr>
          <w:trHeight w:val="300"/>
        </w:trPr>
        <w:tc>
          <w:tcPr>
            <w:tcW w:w="1300" w:type="dxa"/>
            <w:shd w:val="clear" w:color="auto" w:fill="auto"/>
            <w:noWrap/>
            <w:vAlign w:val="bottom"/>
            <w:hideMark/>
          </w:tcPr>
          <w:p w:rsidR="007E19DC" w:rsidRPr="007E19DC" w:rsidRDefault="007E19DC" w:rsidP="007E19DC">
            <w:pPr>
              <w:spacing w:after="0" w:line="240" w:lineRule="auto"/>
              <w:jc w:val="center"/>
              <w:rPr>
                <w:rFonts w:ascii="Calibri" w:eastAsia="Times New Roman" w:hAnsi="Calibri" w:cs="Calibri"/>
                <w:color w:val="000000"/>
                <w:lang w:eastAsia="de-DE"/>
              </w:rPr>
            </w:pPr>
            <w:r w:rsidRPr="007E19DC">
              <w:rPr>
                <w:rFonts w:ascii="Calibri" w:eastAsia="Times New Roman" w:hAnsi="Calibri" w:cs="Calibri"/>
                <w:color w:val="000000"/>
                <w:lang w:eastAsia="de-DE"/>
              </w:rPr>
              <w:t>B</w:t>
            </w:r>
          </w:p>
        </w:tc>
        <w:tc>
          <w:tcPr>
            <w:tcW w:w="960" w:type="dxa"/>
            <w:shd w:val="clear" w:color="auto" w:fill="auto"/>
            <w:noWrap/>
            <w:vAlign w:val="bottom"/>
            <w:hideMark/>
          </w:tcPr>
          <w:p w:rsidR="007E19DC" w:rsidRPr="007E19DC" w:rsidRDefault="007E19DC" w:rsidP="007E19DC">
            <w:pPr>
              <w:spacing w:after="0" w:line="240" w:lineRule="auto"/>
              <w:jc w:val="right"/>
              <w:rPr>
                <w:rFonts w:ascii="Calibri" w:eastAsia="Times New Roman" w:hAnsi="Calibri" w:cs="Calibri"/>
                <w:b/>
                <w:bCs/>
                <w:color w:val="000000"/>
                <w:lang w:eastAsia="de-DE"/>
              </w:rPr>
            </w:pPr>
            <w:r w:rsidRPr="007E19DC">
              <w:rPr>
                <w:rFonts w:ascii="Calibri" w:eastAsia="Times New Roman" w:hAnsi="Calibri" w:cs="Calibri"/>
                <w:b/>
                <w:bCs/>
                <w:color w:val="000000"/>
                <w:lang w:eastAsia="de-DE"/>
              </w:rPr>
              <w:t xml:space="preserve">1.200 </w:t>
            </w:r>
          </w:p>
        </w:tc>
        <w:tc>
          <w:tcPr>
            <w:tcW w:w="1568" w:type="dxa"/>
            <w:shd w:val="clear" w:color="auto" w:fill="auto"/>
            <w:noWrap/>
            <w:vAlign w:val="bottom"/>
            <w:hideMark/>
          </w:tcPr>
          <w:p w:rsidR="007E19DC" w:rsidRPr="007E19DC" w:rsidRDefault="007E19DC" w:rsidP="007E19DC">
            <w:pPr>
              <w:spacing w:after="0" w:line="240" w:lineRule="auto"/>
              <w:jc w:val="right"/>
              <w:rPr>
                <w:rFonts w:ascii="Calibri" w:eastAsia="Times New Roman" w:hAnsi="Calibri" w:cs="Calibri"/>
                <w:color w:val="000000"/>
                <w:lang w:eastAsia="de-DE"/>
              </w:rPr>
            </w:pPr>
          </w:p>
        </w:tc>
        <w:tc>
          <w:tcPr>
            <w:tcW w:w="1701" w:type="dxa"/>
            <w:shd w:val="clear" w:color="auto" w:fill="auto"/>
            <w:noWrap/>
            <w:vAlign w:val="bottom"/>
            <w:hideMark/>
          </w:tcPr>
          <w:p w:rsidR="007E19DC" w:rsidRPr="007E19DC" w:rsidRDefault="007E19DC" w:rsidP="007E19DC">
            <w:pPr>
              <w:spacing w:after="0" w:line="240" w:lineRule="auto"/>
              <w:rPr>
                <w:rFonts w:ascii="Calibri" w:eastAsia="Times New Roman" w:hAnsi="Calibri" w:cs="Calibri"/>
                <w:color w:val="000000"/>
                <w:lang w:eastAsia="de-DE"/>
              </w:rPr>
            </w:pPr>
          </w:p>
        </w:tc>
        <w:tc>
          <w:tcPr>
            <w:tcW w:w="1559" w:type="dxa"/>
            <w:shd w:val="clear" w:color="auto" w:fill="auto"/>
            <w:noWrap/>
            <w:vAlign w:val="bottom"/>
            <w:hideMark/>
          </w:tcPr>
          <w:p w:rsidR="007E19DC" w:rsidRPr="007E19DC" w:rsidRDefault="007E19DC" w:rsidP="007E19DC">
            <w:pPr>
              <w:spacing w:after="0" w:line="240" w:lineRule="auto"/>
              <w:rPr>
                <w:rFonts w:ascii="Calibri" w:eastAsia="Times New Roman" w:hAnsi="Calibri" w:cs="Calibri"/>
                <w:color w:val="000000"/>
                <w:lang w:eastAsia="de-DE"/>
              </w:rPr>
            </w:pPr>
          </w:p>
        </w:tc>
        <w:tc>
          <w:tcPr>
            <w:tcW w:w="1701" w:type="dxa"/>
            <w:shd w:val="clear" w:color="auto" w:fill="auto"/>
            <w:noWrap/>
            <w:vAlign w:val="bottom"/>
            <w:hideMark/>
          </w:tcPr>
          <w:p w:rsidR="007E19DC" w:rsidRPr="007E19DC" w:rsidRDefault="007E19DC" w:rsidP="007E19DC">
            <w:pPr>
              <w:spacing w:after="0" w:line="240" w:lineRule="auto"/>
              <w:jc w:val="right"/>
              <w:rPr>
                <w:rFonts w:ascii="Calibri" w:eastAsia="Times New Roman" w:hAnsi="Calibri" w:cs="Calibri"/>
                <w:color w:val="000000"/>
                <w:lang w:eastAsia="de-DE"/>
              </w:rPr>
            </w:pPr>
          </w:p>
        </w:tc>
      </w:tr>
      <w:tr w:rsidR="007E19DC" w:rsidRPr="007E19DC" w:rsidTr="007E19DC">
        <w:trPr>
          <w:trHeight w:val="300"/>
        </w:trPr>
        <w:tc>
          <w:tcPr>
            <w:tcW w:w="1300" w:type="dxa"/>
            <w:shd w:val="clear" w:color="000000" w:fill="F2F2F2"/>
            <w:noWrap/>
            <w:vAlign w:val="bottom"/>
            <w:hideMark/>
          </w:tcPr>
          <w:p w:rsidR="007E19DC" w:rsidRPr="007E19DC" w:rsidRDefault="007E19DC" w:rsidP="007E19DC">
            <w:pPr>
              <w:spacing w:after="0" w:line="240" w:lineRule="auto"/>
              <w:jc w:val="center"/>
              <w:rPr>
                <w:rFonts w:ascii="Calibri" w:eastAsia="Times New Roman" w:hAnsi="Calibri" w:cs="Calibri"/>
                <w:color w:val="000000"/>
                <w:lang w:eastAsia="de-DE"/>
              </w:rPr>
            </w:pPr>
            <w:r w:rsidRPr="007E19DC">
              <w:rPr>
                <w:rFonts w:ascii="Calibri" w:eastAsia="Times New Roman" w:hAnsi="Calibri" w:cs="Calibri"/>
                <w:color w:val="000000"/>
                <w:lang w:eastAsia="de-DE"/>
              </w:rPr>
              <w:t>C</w:t>
            </w:r>
          </w:p>
        </w:tc>
        <w:tc>
          <w:tcPr>
            <w:tcW w:w="960" w:type="dxa"/>
            <w:shd w:val="clear" w:color="000000" w:fill="F2F2F2"/>
            <w:noWrap/>
            <w:vAlign w:val="bottom"/>
            <w:hideMark/>
          </w:tcPr>
          <w:p w:rsidR="007E19DC" w:rsidRPr="007E19DC" w:rsidRDefault="007E19DC" w:rsidP="007E19DC">
            <w:pPr>
              <w:spacing w:after="0" w:line="240" w:lineRule="auto"/>
              <w:jc w:val="right"/>
              <w:rPr>
                <w:rFonts w:ascii="Calibri" w:eastAsia="Times New Roman" w:hAnsi="Calibri" w:cs="Calibri"/>
                <w:b/>
                <w:bCs/>
                <w:color w:val="000000"/>
                <w:lang w:eastAsia="de-DE"/>
              </w:rPr>
            </w:pPr>
            <w:r w:rsidRPr="007E19DC">
              <w:rPr>
                <w:rFonts w:ascii="Calibri" w:eastAsia="Times New Roman" w:hAnsi="Calibri" w:cs="Calibri"/>
                <w:b/>
                <w:bCs/>
                <w:color w:val="000000"/>
                <w:lang w:eastAsia="de-DE"/>
              </w:rPr>
              <w:t xml:space="preserve">1.200 </w:t>
            </w:r>
          </w:p>
        </w:tc>
        <w:tc>
          <w:tcPr>
            <w:tcW w:w="1568" w:type="dxa"/>
            <w:shd w:val="clear" w:color="000000" w:fill="F2F2F2"/>
            <w:noWrap/>
            <w:vAlign w:val="bottom"/>
            <w:hideMark/>
          </w:tcPr>
          <w:p w:rsidR="007E19DC" w:rsidRPr="007E19DC" w:rsidRDefault="007E19DC" w:rsidP="007E19DC">
            <w:pPr>
              <w:spacing w:after="0" w:line="240" w:lineRule="auto"/>
              <w:jc w:val="right"/>
              <w:rPr>
                <w:rFonts w:ascii="Calibri" w:eastAsia="Times New Roman" w:hAnsi="Calibri" w:cs="Calibri"/>
                <w:color w:val="000000"/>
                <w:lang w:eastAsia="de-DE"/>
              </w:rPr>
            </w:pPr>
          </w:p>
        </w:tc>
        <w:tc>
          <w:tcPr>
            <w:tcW w:w="1701" w:type="dxa"/>
            <w:shd w:val="clear" w:color="000000" w:fill="F2F2F2"/>
            <w:noWrap/>
            <w:vAlign w:val="bottom"/>
            <w:hideMark/>
          </w:tcPr>
          <w:p w:rsidR="007E19DC" w:rsidRPr="007E19DC" w:rsidRDefault="007E19DC" w:rsidP="007E19DC">
            <w:pPr>
              <w:spacing w:after="0" w:line="240" w:lineRule="auto"/>
              <w:rPr>
                <w:rFonts w:ascii="Calibri" w:eastAsia="Times New Roman" w:hAnsi="Calibri" w:cs="Calibri"/>
                <w:color w:val="000000"/>
                <w:lang w:eastAsia="de-DE"/>
              </w:rPr>
            </w:pPr>
          </w:p>
        </w:tc>
        <w:tc>
          <w:tcPr>
            <w:tcW w:w="1559" w:type="dxa"/>
            <w:shd w:val="clear" w:color="000000" w:fill="F2F2F2"/>
            <w:noWrap/>
            <w:vAlign w:val="bottom"/>
            <w:hideMark/>
          </w:tcPr>
          <w:p w:rsidR="007E19DC" w:rsidRPr="007E19DC" w:rsidRDefault="007E19DC" w:rsidP="007E19DC">
            <w:pPr>
              <w:spacing w:after="0" w:line="240" w:lineRule="auto"/>
              <w:rPr>
                <w:rFonts w:ascii="Calibri" w:eastAsia="Times New Roman" w:hAnsi="Calibri" w:cs="Calibri"/>
                <w:color w:val="000000"/>
                <w:lang w:eastAsia="de-DE"/>
              </w:rPr>
            </w:pPr>
          </w:p>
        </w:tc>
        <w:tc>
          <w:tcPr>
            <w:tcW w:w="1701" w:type="dxa"/>
            <w:shd w:val="clear" w:color="000000" w:fill="F2F2F2"/>
            <w:noWrap/>
            <w:vAlign w:val="bottom"/>
            <w:hideMark/>
          </w:tcPr>
          <w:p w:rsidR="007E19DC" w:rsidRPr="007E19DC" w:rsidRDefault="007E19DC" w:rsidP="007E19DC">
            <w:pPr>
              <w:spacing w:after="0" w:line="240" w:lineRule="auto"/>
              <w:jc w:val="right"/>
              <w:rPr>
                <w:rFonts w:ascii="Calibri" w:eastAsia="Times New Roman" w:hAnsi="Calibri" w:cs="Calibri"/>
                <w:color w:val="000000"/>
                <w:lang w:eastAsia="de-DE"/>
              </w:rPr>
            </w:pPr>
          </w:p>
        </w:tc>
      </w:tr>
      <w:tr w:rsidR="007E19DC" w:rsidRPr="007E19DC" w:rsidTr="007E19DC">
        <w:trPr>
          <w:trHeight w:val="300"/>
        </w:trPr>
        <w:tc>
          <w:tcPr>
            <w:tcW w:w="1300" w:type="dxa"/>
            <w:shd w:val="clear" w:color="auto" w:fill="auto"/>
            <w:noWrap/>
            <w:vAlign w:val="bottom"/>
            <w:hideMark/>
          </w:tcPr>
          <w:p w:rsidR="007E19DC" w:rsidRPr="007E19DC" w:rsidRDefault="007E19DC" w:rsidP="007E19DC">
            <w:pPr>
              <w:spacing w:after="0" w:line="240" w:lineRule="auto"/>
              <w:jc w:val="center"/>
              <w:rPr>
                <w:rFonts w:ascii="Calibri" w:eastAsia="Times New Roman" w:hAnsi="Calibri" w:cs="Calibri"/>
                <w:color w:val="000000"/>
                <w:lang w:eastAsia="de-DE"/>
              </w:rPr>
            </w:pPr>
            <w:r w:rsidRPr="007E19DC">
              <w:rPr>
                <w:rFonts w:ascii="Calibri" w:eastAsia="Times New Roman" w:hAnsi="Calibri" w:cs="Calibri"/>
                <w:color w:val="000000"/>
                <w:lang w:eastAsia="de-DE"/>
              </w:rPr>
              <w:t>D</w:t>
            </w:r>
          </w:p>
        </w:tc>
        <w:tc>
          <w:tcPr>
            <w:tcW w:w="960" w:type="dxa"/>
            <w:shd w:val="clear" w:color="auto" w:fill="auto"/>
            <w:noWrap/>
            <w:vAlign w:val="bottom"/>
            <w:hideMark/>
          </w:tcPr>
          <w:p w:rsidR="007E19DC" w:rsidRPr="007E19DC" w:rsidRDefault="007E19DC" w:rsidP="007E19DC">
            <w:pPr>
              <w:spacing w:after="0" w:line="240" w:lineRule="auto"/>
              <w:jc w:val="right"/>
              <w:rPr>
                <w:rFonts w:ascii="Calibri" w:eastAsia="Times New Roman" w:hAnsi="Calibri" w:cs="Calibri"/>
                <w:b/>
                <w:bCs/>
                <w:color w:val="000000"/>
                <w:lang w:eastAsia="de-DE"/>
              </w:rPr>
            </w:pPr>
            <w:r w:rsidRPr="007E19DC">
              <w:rPr>
                <w:rFonts w:ascii="Calibri" w:eastAsia="Times New Roman" w:hAnsi="Calibri" w:cs="Calibri"/>
                <w:b/>
                <w:bCs/>
                <w:color w:val="000000"/>
                <w:lang w:eastAsia="de-DE"/>
              </w:rPr>
              <w:t xml:space="preserve">1.200 </w:t>
            </w:r>
          </w:p>
        </w:tc>
        <w:tc>
          <w:tcPr>
            <w:tcW w:w="1568" w:type="dxa"/>
            <w:shd w:val="clear" w:color="auto" w:fill="auto"/>
            <w:noWrap/>
            <w:vAlign w:val="bottom"/>
            <w:hideMark/>
          </w:tcPr>
          <w:p w:rsidR="007E19DC" w:rsidRPr="007E19DC" w:rsidRDefault="007E19DC" w:rsidP="007E19DC">
            <w:pPr>
              <w:spacing w:after="0" w:line="240" w:lineRule="auto"/>
              <w:jc w:val="right"/>
              <w:rPr>
                <w:rFonts w:ascii="Calibri" w:eastAsia="Times New Roman" w:hAnsi="Calibri" w:cs="Calibri"/>
                <w:color w:val="000000"/>
                <w:lang w:eastAsia="de-DE"/>
              </w:rPr>
            </w:pPr>
          </w:p>
        </w:tc>
        <w:tc>
          <w:tcPr>
            <w:tcW w:w="1701" w:type="dxa"/>
            <w:shd w:val="clear" w:color="auto" w:fill="auto"/>
            <w:noWrap/>
            <w:vAlign w:val="bottom"/>
            <w:hideMark/>
          </w:tcPr>
          <w:p w:rsidR="007E19DC" w:rsidRPr="007E19DC" w:rsidRDefault="007E19DC" w:rsidP="007E19DC">
            <w:pPr>
              <w:spacing w:after="0" w:line="240" w:lineRule="auto"/>
              <w:rPr>
                <w:rFonts w:ascii="Calibri" w:eastAsia="Times New Roman" w:hAnsi="Calibri" w:cs="Calibri"/>
                <w:color w:val="000000"/>
                <w:lang w:eastAsia="de-DE"/>
              </w:rPr>
            </w:pPr>
          </w:p>
        </w:tc>
        <w:tc>
          <w:tcPr>
            <w:tcW w:w="1559" w:type="dxa"/>
            <w:shd w:val="clear" w:color="auto" w:fill="auto"/>
            <w:noWrap/>
            <w:vAlign w:val="bottom"/>
            <w:hideMark/>
          </w:tcPr>
          <w:p w:rsidR="007E19DC" w:rsidRPr="007E19DC" w:rsidRDefault="007E19DC" w:rsidP="007E19DC">
            <w:pPr>
              <w:spacing w:after="0" w:line="240" w:lineRule="auto"/>
              <w:rPr>
                <w:rFonts w:ascii="Calibri" w:eastAsia="Times New Roman" w:hAnsi="Calibri" w:cs="Calibri"/>
                <w:color w:val="000000"/>
                <w:lang w:eastAsia="de-DE"/>
              </w:rPr>
            </w:pPr>
          </w:p>
        </w:tc>
        <w:tc>
          <w:tcPr>
            <w:tcW w:w="1701" w:type="dxa"/>
            <w:shd w:val="clear" w:color="auto" w:fill="auto"/>
            <w:noWrap/>
            <w:vAlign w:val="bottom"/>
            <w:hideMark/>
          </w:tcPr>
          <w:p w:rsidR="007E19DC" w:rsidRPr="007E19DC" w:rsidRDefault="007E19DC" w:rsidP="007E19DC">
            <w:pPr>
              <w:spacing w:after="0" w:line="240" w:lineRule="auto"/>
              <w:jc w:val="right"/>
              <w:rPr>
                <w:rFonts w:ascii="Calibri" w:eastAsia="Times New Roman" w:hAnsi="Calibri" w:cs="Calibri"/>
                <w:color w:val="000000"/>
                <w:lang w:eastAsia="de-DE"/>
              </w:rPr>
            </w:pPr>
          </w:p>
        </w:tc>
      </w:tr>
      <w:tr w:rsidR="007E19DC" w:rsidRPr="007E19DC" w:rsidTr="007E19DC">
        <w:trPr>
          <w:trHeight w:val="300"/>
        </w:trPr>
        <w:tc>
          <w:tcPr>
            <w:tcW w:w="1300" w:type="dxa"/>
            <w:shd w:val="clear" w:color="000000" w:fill="F2F2F2"/>
            <w:noWrap/>
            <w:vAlign w:val="bottom"/>
            <w:hideMark/>
          </w:tcPr>
          <w:p w:rsidR="007E19DC" w:rsidRPr="007E19DC" w:rsidRDefault="007E19DC" w:rsidP="007E19DC">
            <w:pPr>
              <w:spacing w:after="0" w:line="240" w:lineRule="auto"/>
              <w:jc w:val="center"/>
              <w:rPr>
                <w:rFonts w:ascii="Calibri" w:eastAsia="Times New Roman" w:hAnsi="Calibri" w:cs="Calibri"/>
                <w:color w:val="000000"/>
                <w:lang w:eastAsia="de-DE"/>
              </w:rPr>
            </w:pPr>
            <w:r w:rsidRPr="007E19DC">
              <w:rPr>
                <w:rFonts w:ascii="Calibri" w:eastAsia="Times New Roman" w:hAnsi="Calibri" w:cs="Calibri"/>
                <w:color w:val="000000"/>
                <w:lang w:eastAsia="de-DE"/>
              </w:rPr>
              <w:t>E</w:t>
            </w:r>
          </w:p>
        </w:tc>
        <w:tc>
          <w:tcPr>
            <w:tcW w:w="960" w:type="dxa"/>
            <w:shd w:val="clear" w:color="000000" w:fill="F2F2F2"/>
            <w:noWrap/>
            <w:vAlign w:val="bottom"/>
            <w:hideMark/>
          </w:tcPr>
          <w:p w:rsidR="007E19DC" w:rsidRPr="007E19DC" w:rsidRDefault="007E19DC" w:rsidP="007E19DC">
            <w:pPr>
              <w:spacing w:after="0" w:line="240" w:lineRule="auto"/>
              <w:jc w:val="right"/>
              <w:rPr>
                <w:rFonts w:ascii="Calibri" w:eastAsia="Times New Roman" w:hAnsi="Calibri" w:cs="Calibri"/>
                <w:b/>
                <w:bCs/>
                <w:color w:val="000000"/>
                <w:lang w:eastAsia="de-DE"/>
              </w:rPr>
            </w:pPr>
            <w:r w:rsidRPr="007E19DC">
              <w:rPr>
                <w:rFonts w:ascii="Calibri" w:eastAsia="Times New Roman" w:hAnsi="Calibri" w:cs="Calibri"/>
                <w:b/>
                <w:bCs/>
                <w:color w:val="000000"/>
                <w:lang w:eastAsia="de-DE"/>
              </w:rPr>
              <w:t xml:space="preserve">1.200 </w:t>
            </w:r>
          </w:p>
        </w:tc>
        <w:tc>
          <w:tcPr>
            <w:tcW w:w="1568" w:type="dxa"/>
            <w:shd w:val="clear" w:color="000000" w:fill="F2F2F2"/>
            <w:noWrap/>
            <w:vAlign w:val="bottom"/>
            <w:hideMark/>
          </w:tcPr>
          <w:p w:rsidR="007E19DC" w:rsidRPr="007E19DC" w:rsidRDefault="007E19DC" w:rsidP="007E19DC">
            <w:pPr>
              <w:spacing w:after="0" w:line="240" w:lineRule="auto"/>
              <w:jc w:val="right"/>
              <w:rPr>
                <w:rFonts w:ascii="Calibri" w:eastAsia="Times New Roman" w:hAnsi="Calibri" w:cs="Calibri"/>
                <w:color w:val="000000"/>
                <w:lang w:eastAsia="de-DE"/>
              </w:rPr>
            </w:pPr>
          </w:p>
        </w:tc>
        <w:tc>
          <w:tcPr>
            <w:tcW w:w="1701" w:type="dxa"/>
            <w:shd w:val="clear" w:color="000000" w:fill="F2F2F2"/>
            <w:noWrap/>
            <w:vAlign w:val="bottom"/>
            <w:hideMark/>
          </w:tcPr>
          <w:p w:rsidR="007E19DC" w:rsidRPr="007E19DC" w:rsidRDefault="007E19DC" w:rsidP="007E19DC">
            <w:pPr>
              <w:spacing w:after="0" w:line="240" w:lineRule="auto"/>
              <w:rPr>
                <w:rFonts w:ascii="Calibri" w:eastAsia="Times New Roman" w:hAnsi="Calibri" w:cs="Calibri"/>
                <w:color w:val="000000"/>
                <w:lang w:eastAsia="de-DE"/>
              </w:rPr>
            </w:pPr>
          </w:p>
        </w:tc>
        <w:tc>
          <w:tcPr>
            <w:tcW w:w="1559" w:type="dxa"/>
            <w:shd w:val="clear" w:color="000000" w:fill="F2F2F2"/>
            <w:noWrap/>
            <w:vAlign w:val="bottom"/>
            <w:hideMark/>
          </w:tcPr>
          <w:p w:rsidR="007E19DC" w:rsidRPr="007E19DC" w:rsidRDefault="007E19DC" w:rsidP="007E19DC">
            <w:pPr>
              <w:spacing w:after="0" w:line="240" w:lineRule="auto"/>
              <w:rPr>
                <w:rFonts w:ascii="Calibri" w:eastAsia="Times New Roman" w:hAnsi="Calibri" w:cs="Calibri"/>
                <w:color w:val="000000"/>
                <w:lang w:eastAsia="de-DE"/>
              </w:rPr>
            </w:pPr>
          </w:p>
        </w:tc>
        <w:tc>
          <w:tcPr>
            <w:tcW w:w="1701" w:type="dxa"/>
            <w:shd w:val="clear" w:color="000000" w:fill="F2F2F2"/>
            <w:noWrap/>
            <w:vAlign w:val="bottom"/>
            <w:hideMark/>
          </w:tcPr>
          <w:p w:rsidR="007E19DC" w:rsidRPr="007E19DC" w:rsidRDefault="007E19DC" w:rsidP="007E19DC">
            <w:pPr>
              <w:spacing w:after="0" w:line="240" w:lineRule="auto"/>
              <w:jc w:val="right"/>
              <w:rPr>
                <w:rFonts w:ascii="Calibri" w:eastAsia="Times New Roman" w:hAnsi="Calibri" w:cs="Calibri"/>
                <w:color w:val="000000"/>
                <w:lang w:eastAsia="de-DE"/>
              </w:rPr>
            </w:pPr>
          </w:p>
        </w:tc>
      </w:tr>
    </w:tbl>
    <w:p w:rsidR="007E19DC" w:rsidRDefault="007E19DC" w:rsidP="0053681A">
      <w:r>
        <w:t xml:space="preserve">Die Formel für den Deckungsbeitrag DB ist: </w:t>
      </w:r>
      <w:r w:rsidRPr="002400EC">
        <w:rPr>
          <w:i/>
        </w:rPr>
        <w:t>Erlöse</w:t>
      </w:r>
      <w:r>
        <w:t xml:space="preserve"> - </w:t>
      </w:r>
      <w:r w:rsidRPr="002400EC">
        <w:rPr>
          <w:i/>
        </w:rPr>
        <w:t xml:space="preserve">Variable Kosten </w:t>
      </w:r>
      <w:proofErr w:type="spellStart"/>
      <w:r w:rsidRPr="002400EC">
        <w:rPr>
          <w:i/>
        </w:rPr>
        <w:t>Kv</w:t>
      </w:r>
      <w:proofErr w:type="spellEnd"/>
      <w:r>
        <w:t xml:space="preserve">. </w:t>
      </w:r>
    </w:p>
    <w:p w:rsidR="00F535D6" w:rsidRPr="00F535D6" w:rsidRDefault="00F535D6" w:rsidP="002D52C7">
      <w:pPr>
        <w:spacing w:after="0"/>
        <w:rPr>
          <w:i/>
          <w:u w:val="single"/>
        </w:rPr>
      </w:pPr>
      <w:r w:rsidRPr="00F535D6">
        <w:rPr>
          <w:i/>
          <w:u w:val="single"/>
        </w:rPr>
        <w:t>Aufgabe 4.</w:t>
      </w:r>
    </w:p>
    <w:p w:rsidR="00F535D6" w:rsidRDefault="00F535D6" w:rsidP="0053681A">
      <w:r>
        <w:t>Wie lässt sich das Ergebnis der Aufgabe 2 mit den Erkenntnissen der Deckungsbeitragsrechnung von Aufgabe 3 formulieren?</w:t>
      </w:r>
    </w:p>
    <w:p w:rsidR="00F535D6" w:rsidRPr="00F535D6" w:rsidRDefault="00F535D6" w:rsidP="002D52C7">
      <w:pPr>
        <w:spacing w:after="0"/>
        <w:rPr>
          <w:i/>
          <w:u w:val="single"/>
        </w:rPr>
      </w:pPr>
      <w:r w:rsidRPr="00F535D6">
        <w:rPr>
          <w:i/>
          <w:u w:val="single"/>
        </w:rPr>
        <w:t xml:space="preserve">Aufgabe 5. </w:t>
      </w:r>
    </w:p>
    <w:p w:rsidR="00F535D6" w:rsidRDefault="00F535D6" w:rsidP="0053681A">
      <w:r>
        <w:t>Verändern Sie das Produktionsprogramm in der Simulationsdatei dahingehend, dass von den Produkten mit den höchsten Stückdeckungsbeiträgen (</w:t>
      </w:r>
      <w:proofErr w:type="spellStart"/>
      <w:r>
        <w:t>db</w:t>
      </w:r>
      <w:proofErr w:type="spellEnd"/>
      <w:r>
        <w:t>) die maximal möglichen Mengen hergestellt werden bis die Produktionskapazität ausgeschöpft ist. Wie hoch ist das auf diese Weise erzielbare Betriebsergebnis und welche Mengen werden von den Produkten hergestellt?</w:t>
      </w:r>
    </w:p>
    <w:p w:rsidR="00125F25" w:rsidRPr="00F535D6" w:rsidRDefault="00125F25" w:rsidP="002D52C7">
      <w:pPr>
        <w:spacing w:after="0"/>
        <w:rPr>
          <w:i/>
          <w:u w:val="single"/>
        </w:rPr>
      </w:pPr>
      <w:r w:rsidRPr="00F535D6">
        <w:rPr>
          <w:i/>
          <w:u w:val="single"/>
        </w:rPr>
        <w:t xml:space="preserve">Aufgabe </w:t>
      </w:r>
      <w:r>
        <w:rPr>
          <w:i/>
          <w:u w:val="single"/>
        </w:rPr>
        <w:t>6</w:t>
      </w:r>
      <w:r w:rsidRPr="00F535D6">
        <w:rPr>
          <w:i/>
          <w:u w:val="single"/>
        </w:rPr>
        <w:t xml:space="preserve">. </w:t>
      </w:r>
    </w:p>
    <w:p w:rsidR="00F535D6" w:rsidRDefault="00125F25" w:rsidP="00125F25">
      <w:pPr>
        <w:jc w:val="both"/>
      </w:pPr>
      <w:r>
        <w:t>Verändern Sie das Produktionsprogramm in der Simulationsdatei dahingehend, dass von dem Produkt mit de</w:t>
      </w:r>
      <w:r w:rsidR="00B11604">
        <w:t>m</w:t>
      </w:r>
      <w:r>
        <w:t xml:space="preserve"> dritthöchsten Stückdeckungsbeitrag (</w:t>
      </w:r>
      <w:proofErr w:type="spellStart"/>
      <w:r>
        <w:t>db</w:t>
      </w:r>
      <w:proofErr w:type="spellEnd"/>
      <w:r>
        <w:t xml:space="preserve">) die maximal mögliche Absatzmenge hergestellt wird und stattdessen die Produktionsmenge von dem </w:t>
      </w:r>
      <w:r w:rsidR="002D52C7">
        <w:t>Produkt mit dem höchsten Stückdeckungsbeitrag soweit reduziert wird, dass die Kapazität voll ausgelastet ist. Welche Auswirkung auf das Betriebsergebnis lässt sich feststellen?</w:t>
      </w:r>
    </w:p>
    <w:p w:rsidR="002D52C7" w:rsidRPr="00F535D6" w:rsidRDefault="002D52C7" w:rsidP="002D52C7">
      <w:pPr>
        <w:spacing w:after="0"/>
        <w:rPr>
          <w:i/>
          <w:u w:val="single"/>
        </w:rPr>
      </w:pPr>
      <w:r w:rsidRPr="00F535D6">
        <w:rPr>
          <w:i/>
          <w:u w:val="single"/>
        </w:rPr>
        <w:t xml:space="preserve">Aufgabe </w:t>
      </w:r>
      <w:r>
        <w:rPr>
          <w:i/>
          <w:u w:val="single"/>
        </w:rPr>
        <w:t>7</w:t>
      </w:r>
      <w:r w:rsidRPr="00F535D6">
        <w:rPr>
          <w:i/>
          <w:u w:val="single"/>
        </w:rPr>
        <w:t xml:space="preserve">. </w:t>
      </w:r>
    </w:p>
    <w:p w:rsidR="00F535D6" w:rsidRPr="0053681A" w:rsidRDefault="002D52C7" w:rsidP="002D52C7">
      <w:r>
        <w:t xml:space="preserve">Wie lässt sich das Ergebnis von Aufgabe 6 erklären? Berechnen Sie dazu für jedes Produkt den sogenannten relativen Stückdeckungsbeitrag, der sich aus dem Stückdeckungsbeitrag </w:t>
      </w:r>
      <w:proofErr w:type="spellStart"/>
      <w:r>
        <w:t>db</w:t>
      </w:r>
      <w:proofErr w:type="spellEnd"/>
      <w:r>
        <w:t>, geteilt durch die Inanspruchnahme eines Engpassfaktors (hier die Produktionszeit pro Stück in Minuten)</w:t>
      </w:r>
      <w:r w:rsidR="002400EC">
        <w:t>,</w:t>
      </w:r>
      <w:r>
        <w:t xml:space="preserve"> ergibt.</w:t>
      </w:r>
    </w:p>
    <w:sectPr w:rsidR="00F535D6" w:rsidRPr="0053681A" w:rsidSect="002D52C7">
      <w:pgSz w:w="11906" w:h="16838"/>
      <w:pgMar w:top="1276"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82E94"/>
    <w:rsid w:val="00125F25"/>
    <w:rsid w:val="002400EC"/>
    <w:rsid w:val="002D52C7"/>
    <w:rsid w:val="005020F2"/>
    <w:rsid w:val="0053681A"/>
    <w:rsid w:val="0060511F"/>
    <w:rsid w:val="00782E94"/>
    <w:rsid w:val="007E19DC"/>
    <w:rsid w:val="00900D22"/>
    <w:rsid w:val="00911843"/>
    <w:rsid w:val="00B11604"/>
    <w:rsid w:val="00B479ED"/>
    <w:rsid w:val="00C352B6"/>
    <w:rsid w:val="00D601E0"/>
    <w:rsid w:val="00E045B5"/>
    <w:rsid w:val="00E57C01"/>
    <w:rsid w:val="00EA12EC"/>
    <w:rsid w:val="00F535D6"/>
    <w:rsid w:val="00FC6AA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601E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2E9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2E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8662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1807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Wölfer</dc:creator>
  <cp:lastModifiedBy>Jan Wölfer</cp:lastModifiedBy>
  <cp:revision>2</cp:revision>
  <cp:lastPrinted>2017-04-24T09:20:00Z</cp:lastPrinted>
  <dcterms:created xsi:type="dcterms:W3CDTF">2017-05-16T13:59:00Z</dcterms:created>
  <dcterms:modified xsi:type="dcterms:W3CDTF">2017-05-16T13:59:00Z</dcterms:modified>
</cp:coreProperties>
</file>